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CA" w:rsidRPr="00351F60" w:rsidRDefault="00C925CA" w:rsidP="00C925CA">
      <w:pPr>
        <w:pStyle w:val="Header"/>
        <w:ind w:right="-144"/>
        <w:rPr>
          <w:rFonts w:ascii="Times New Roman"/>
          <w:b/>
        </w:rPr>
      </w:pPr>
      <w:r w:rsidRPr="00605B8D">
        <w:rPr>
          <w:rFonts w:ascii="Times New Roman"/>
          <w:sz w:val="20"/>
        </w:rPr>
        <w:t>Indian Journal of Basic and Applied Medical Research; March 20</w:t>
      </w:r>
      <w:r>
        <w:rPr>
          <w:rFonts w:ascii="Times New Roman"/>
          <w:sz w:val="20"/>
        </w:rPr>
        <w:t>15: Vol.-4, Issue- 2, P. 385-388</w:t>
      </w:r>
    </w:p>
    <w:p w:rsidR="00C925CA" w:rsidRDefault="00C925CA" w:rsidP="00C925CA">
      <w:pPr>
        <w:pStyle w:val="Header"/>
      </w:pPr>
    </w:p>
    <w:p w:rsidR="00C925CA" w:rsidRPr="00D54C46" w:rsidRDefault="00C925CA" w:rsidP="00C925CA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D54C46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C925CA" w:rsidRPr="00D54C46" w:rsidRDefault="00C925CA" w:rsidP="00C925CA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D54C4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Gastric malignancy presenting as extensive </w:t>
      </w:r>
      <w:proofErr w:type="spellStart"/>
      <w:r w:rsidRPr="00D54C4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osteolytic</w:t>
      </w:r>
      <w:proofErr w:type="spellEnd"/>
      <w:r w:rsidRPr="00D54C4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lesions </w:t>
      </w:r>
    </w:p>
    <w:p w:rsidR="00C925CA" w:rsidRDefault="00C925CA" w:rsidP="00C925CA">
      <w:pPr>
        <w:spacing w:after="0" w:line="360" w:lineRule="auto"/>
        <w:rPr>
          <w:rFonts w:asciiTheme="majorHAnsi" w:hAnsiTheme="majorHAnsi"/>
          <w:b/>
        </w:rPr>
      </w:pPr>
      <w:r w:rsidRPr="00D54C46">
        <w:rPr>
          <w:rFonts w:asciiTheme="majorHAnsi" w:hAnsiTheme="majorHAnsi"/>
          <w:b/>
        </w:rPr>
        <w:t xml:space="preserve">Dr.  </w:t>
      </w:r>
      <w:proofErr w:type="spellStart"/>
      <w:r w:rsidRPr="00D54C46">
        <w:rPr>
          <w:rFonts w:asciiTheme="majorHAnsi" w:hAnsiTheme="majorHAnsi"/>
          <w:b/>
        </w:rPr>
        <w:t>Feroz</w:t>
      </w:r>
      <w:proofErr w:type="spellEnd"/>
      <w:r w:rsidRPr="00D54C46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D54C46">
        <w:rPr>
          <w:rFonts w:asciiTheme="majorHAnsi" w:hAnsiTheme="majorHAnsi"/>
          <w:b/>
        </w:rPr>
        <w:t>Jenner.P</w:t>
      </w:r>
      <w:proofErr w:type="spellEnd"/>
      <w:r w:rsidRPr="00D54C46">
        <w:rPr>
          <w:rFonts w:asciiTheme="majorHAnsi" w:hAnsiTheme="majorHAnsi"/>
          <w:b/>
        </w:rPr>
        <w:t xml:space="preserve"> ,</w:t>
      </w:r>
      <w:proofErr w:type="gramEnd"/>
      <w:r w:rsidRPr="00D54C46">
        <w:rPr>
          <w:rFonts w:asciiTheme="majorHAnsi" w:hAnsiTheme="majorHAnsi"/>
          <w:b/>
        </w:rPr>
        <w:t xml:space="preserve"> Dr. </w:t>
      </w:r>
      <w:proofErr w:type="spellStart"/>
      <w:r w:rsidRPr="00D54C46">
        <w:rPr>
          <w:rFonts w:asciiTheme="majorHAnsi" w:hAnsiTheme="majorHAnsi"/>
          <w:b/>
        </w:rPr>
        <w:t>Jemshad.A</w:t>
      </w:r>
      <w:proofErr w:type="spellEnd"/>
      <w:r w:rsidRPr="00D54C46">
        <w:rPr>
          <w:rFonts w:asciiTheme="majorHAnsi" w:hAnsiTheme="majorHAnsi"/>
          <w:b/>
        </w:rPr>
        <w:t>,</w:t>
      </w:r>
      <w:r w:rsidRPr="00D54C46">
        <w:rPr>
          <w:rFonts w:asciiTheme="majorHAnsi" w:hAnsiTheme="majorHAnsi"/>
          <w:b/>
          <w:color w:val="000000"/>
        </w:rPr>
        <w:t xml:space="preserve"> Dr. </w:t>
      </w:r>
      <w:proofErr w:type="spellStart"/>
      <w:r w:rsidRPr="00D54C46">
        <w:rPr>
          <w:rFonts w:asciiTheme="majorHAnsi" w:hAnsiTheme="majorHAnsi"/>
          <w:b/>
        </w:rPr>
        <w:t>Mansoor.C.Abdulla</w:t>
      </w:r>
      <w:proofErr w:type="spellEnd"/>
      <w:r w:rsidRPr="00D54C46">
        <w:rPr>
          <w:rFonts w:asciiTheme="majorHAnsi" w:hAnsiTheme="majorHAnsi"/>
          <w:b/>
        </w:rPr>
        <w:t xml:space="preserve">, Dr. Mohammed  </w:t>
      </w:r>
      <w:proofErr w:type="spellStart"/>
      <w:r w:rsidRPr="00D54C46">
        <w:rPr>
          <w:rFonts w:asciiTheme="majorHAnsi" w:hAnsiTheme="majorHAnsi"/>
          <w:b/>
        </w:rPr>
        <w:t>Salih</w:t>
      </w:r>
      <w:proofErr w:type="spellEnd"/>
      <w:r w:rsidRPr="00D54C46">
        <w:rPr>
          <w:rFonts w:asciiTheme="majorHAnsi" w:hAnsiTheme="majorHAnsi"/>
          <w:b/>
        </w:rPr>
        <w:t>. P</w:t>
      </w:r>
    </w:p>
    <w:p w:rsidR="00C925CA" w:rsidRPr="00D54C46" w:rsidRDefault="00C925CA" w:rsidP="00C925CA">
      <w:pPr>
        <w:spacing w:after="0" w:line="360" w:lineRule="auto"/>
        <w:rPr>
          <w:rFonts w:asciiTheme="majorHAnsi" w:hAnsiTheme="majorHAnsi"/>
          <w:b/>
          <w:noProof/>
          <w:color w:val="000000"/>
        </w:rPr>
      </w:pPr>
    </w:p>
    <w:p w:rsidR="00C925CA" w:rsidRPr="00D54C46" w:rsidRDefault="00C925CA" w:rsidP="00C925CA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D54C46">
        <w:rPr>
          <w:rFonts w:asciiTheme="majorHAnsi" w:hAnsiTheme="majorHAnsi"/>
          <w:sz w:val="18"/>
          <w:szCs w:val="18"/>
          <w:vertAlign w:val="superscript"/>
        </w:rPr>
        <w:t>1</w:t>
      </w:r>
      <w:r w:rsidRPr="00D54C46">
        <w:rPr>
          <w:rFonts w:asciiTheme="majorHAnsi" w:hAnsiTheme="majorHAnsi"/>
          <w:sz w:val="18"/>
          <w:szCs w:val="18"/>
        </w:rPr>
        <w:t xml:space="preserve">Associate Professor, Department of General </w:t>
      </w:r>
      <w:proofErr w:type="gramStart"/>
      <w:r w:rsidRPr="00D54C46">
        <w:rPr>
          <w:rFonts w:asciiTheme="majorHAnsi" w:hAnsiTheme="majorHAnsi"/>
          <w:sz w:val="18"/>
          <w:szCs w:val="18"/>
        </w:rPr>
        <w:t>Medicine ,</w:t>
      </w:r>
      <w:proofErr w:type="gramEnd"/>
      <w:r w:rsidRPr="00D54C4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M.E.S. Medical </w:t>
      </w:r>
      <w:r w:rsidRPr="00D54C46">
        <w:rPr>
          <w:rFonts w:asciiTheme="majorHAnsi" w:hAnsiTheme="majorHAnsi"/>
          <w:sz w:val="18"/>
          <w:szCs w:val="18"/>
        </w:rPr>
        <w:t xml:space="preserve">College , </w:t>
      </w:r>
      <w:proofErr w:type="spellStart"/>
      <w:r w:rsidRPr="00D54C4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Malaparamba</w:t>
      </w:r>
      <w:proofErr w:type="spellEnd"/>
      <w:r w:rsidRPr="00D54C4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, Kerala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C925CA" w:rsidRPr="00D54C46" w:rsidRDefault="00C925CA" w:rsidP="00C925CA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D54C46">
        <w:rPr>
          <w:rFonts w:asciiTheme="majorHAnsi" w:hAnsiTheme="majorHAnsi"/>
          <w:sz w:val="18"/>
          <w:szCs w:val="18"/>
          <w:vertAlign w:val="superscript"/>
        </w:rPr>
        <w:t>2</w:t>
      </w:r>
      <w:r w:rsidRPr="00D54C46">
        <w:rPr>
          <w:rFonts w:asciiTheme="majorHAnsi" w:hAnsiTheme="majorHAnsi"/>
          <w:sz w:val="18"/>
          <w:szCs w:val="18"/>
        </w:rPr>
        <w:t xml:space="preserve">Assistant Professor, Department of General Medicine, M.E.S. Medical </w:t>
      </w:r>
      <w:proofErr w:type="spellStart"/>
      <w:r w:rsidRPr="00D54C46">
        <w:rPr>
          <w:rFonts w:asciiTheme="majorHAnsi" w:hAnsiTheme="majorHAnsi"/>
          <w:sz w:val="18"/>
          <w:szCs w:val="18"/>
        </w:rPr>
        <w:t>Colleg</w:t>
      </w:r>
      <w:proofErr w:type="spellEnd"/>
      <w:r w:rsidRPr="00D54C46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D54C4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Malaparamba</w:t>
      </w:r>
      <w:proofErr w:type="spellEnd"/>
      <w:r w:rsidRPr="00D54C4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, Kerala</w:t>
      </w:r>
    </w:p>
    <w:p w:rsidR="00C925CA" w:rsidRPr="00D54C46" w:rsidRDefault="00C925CA" w:rsidP="00C925CA">
      <w:pPr>
        <w:spacing w:after="0" w:line="360" w:lineRule="auto"/>
        <w:rPr>
          <w:rFonts w:asciiTheme="majorHAnsi" w:hAnsiTheme="majorHAnsi"/>
          <w:color w:val="222222"/>
          <w:sz w:val="18"/>
          <w:szCs w:val="18"/>
          <w:shd w:val="clear" w:color="auto" w:fill="FFFFFF"/>
        </w:rPr>
      </w:pPr>
      <w:r w:rsidRPr="00D54C46">
        <w:rPr>
          <w:rFonts w:asciiTheme="majorHAnsi" w:hAnsiTheme="majorHAnsi"/>
          <w:sz w:val="18"/>
          <w:szCs w:val="18"/>
          <w:vertAlign w:val="superscript"/>
        </w:rPr>
        <w:t>3</w:t>
      </w:r>
      <w:r w:rsidRPr="00D54C46">
        <w:rPr>
          <w:rFonts w:asciiTheme="majorHAnsi" w:hAnsiTheme="majorHAnsi"/>
          <w:sz w:val="18"/>
          <w:szCs w:val="18"/>
        </w:rPr>
        <w:t xml:space="preserve">Associate Professor, Department of General Medicine, M.E.S. Medical College, </w:t>
      </w:r>
      <w:proofErr w:type="spellStart"/>
      <w:r w:rsidRPr="00D54C4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Malaparamba</w:t>
      </w:r>
      <w:proofErr w:type="spellEnd"/>
      <w:r w:rsidRPr="00D54C4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, Kerala</w:t>
      </w:r>
    </w:p>
    <w:p w:rsidR="00C925CA" w:rsidRPr="00D54C46" w:rsidRDefault="00C925CA" w:rsidP="00C925CA">
      <w:pPr>
        <w:spacing w:after="0" w:line="360" w:lineRule="auto"/>
        <w:rPr>
          <w:rFonts w:asciiTheme="majorHAnsi" w:hAnsiTheme="majorHAnsi"/>
          <w:color w:val="222222"/>
          <w:sz w:val="18"/>
          <w:szCs w:val="18"/>
          <w:shd w:val="clear" w:color="auto" w:fill="FFFFFF"/>
        </w:rPr>
      </w:pPr>
      <w:proofErr w:type="gramStart"/>
      <w:r w:rsidRPr="00D54C46">
        <w:rPr>
          <w:rFonts w:asciiTheme="majorHAnsi" w:hAnsiTheme="majorHAnsi"/>
          <w:color w:val="222222"/>
          <w:sz w:val="18"/>
          <w:szCs w:val="18"/>
          <w:shd w:val="clear" w:color="auto" w:fill="FFFFFF"/>
          <w:vertAlign w:val="superscript"/>
        </w:rPr>
        <w:t>4</w:t>
      </w:r>
      <w:r w:rsidRPr="00D54C46">
        <w:rPr>
          <w:rFonts w:asciiTheme="majorHAnsi" w:hAnsiTheme="majorHAnsi"/>
          <w:sz w:val="18"/>
          <w:szCs w:val="18"/>
        </w:rPr>
        <w:t>Senior  resident</w:t>
      </w:r>
      <w:proofErr w:type="gramEnd"/>
      <w:r w:rsidRPr="00D54C46">
        <w:rPr>
          <w:rFonts w:asciiTheme="majorHAnsi" w:hAnsiTheme="majorHAnsi"/>
          <w:sz w:val="18"/>
          <w:szCs w:val="18"/>
        </w:rPr>
        <w:t>, , Department of General Medicine, M.E.S. Medical College</w:t>
      </w:r>
      <w:r>
        <w:rPr>
          <w:rFonts w:asciiTheme="majorHAnsi" w:hAnsiTheme="majorHAnsi"/>
          <w:sz w:val="18"/>
          <w:szCs w:val="18"/>
        </w:rPr>
        <w:t xml:space="preserve"> </w:t>
      </w:r>
      <w:r w:rsidRPr="00D54C46">
        <w:rPr>
          <w:rFonts w:asciiTheme="majorHAnsi" w:hAnsiTheme="majorHAnsi"/>
          <w:sz w:val="18"/>
          <w:szCs w:val="18"/>
        </w:rPr>
        <w:t xml:space="preserve"> , </w:t>
      </w:r>
      <w:proofErr w:type="spellStart"/>
      <w:r w:rsidRPr="00D54C4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Malaparamba</w:t>
      </w:r>
      <w:proofErr w:type="spellEnd"/>
      <w:r w:rsidRPr="00D54C4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, Kerala</w:t>
      </w:r>
    </w:p>
    <w:p w:rsidR="00C925CA" w:rsidRDefault="00C925CA" w:rsidP="00C925CA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sz w:val="18"/>
          <w:szCs w:val="18"/>
        </w:rPr>
      </w:pPr>
      <w:r w:rsidRPr="00D54C46">
        <w:rPr>
          <w:rFonts w:asciiTheme="majorHAnsi" w:hAnsiTheme="majorHAnsi"/>
          <w:color w:val="000000"/>
          <w:sz w:val="18"/>
          <w:szCs w:val="18"/>
        </w:rPr>
        <w:t>Corresponding Author:</w:t>
      </w:r>
      <w:r w:rsidRPr="00D54C46">
        <w:rPr>
          <w:rFonts w:asciiTheme="majorHAnsi" w:hAnsiTheme="majorHAnsi"/>
          <w:sz w:val="18"/>
          <w:szCs w:val="18"/>
        </w:rPr>
        <w:t xml:space="preserve">  Dr </w:t>
      </w:r>
      <w:proofErr w:type="spellStart"/>
      <w:r w:rsidRPr="00D54C46">
        <w:rPr>
          <w:rFonts w:asciiTheme="majorHAnsi" w:hAnsiTheme="majorHAnsi"/>
          <w:sz w:val="18"/>
          <w:szCs w:val="18"/>
        </w:rPr>
        <w:t>Jemshad</w:t>
      </w:r>
      <w:proofErr w:type="spellEnd"/>
      <w:r w:rsidRPr="00D54C46">
        <w:rPr>
          <w:rFonts w:asciiTheme="majorHAnsi" w:hAnsiTheme="majorHAnsi"/>
          <w:sz w:val="18"/>
          <w:szCs w:val="18"/>
        </w:rPr>
        <w:t>. A</w:t>
      </w:r>
    </w:p>
    <w:p w:rsidR="00C925CA" w:rsidRPr="00D54C46" w:rsidRDefault="00C925CA" w:rsidP="00C925CA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C925CA" w:rsidRPr="00D54C46" w:rsidRDefault="00C925CA" w:rsidP="00C925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54C46">
        <w:rPr>
          <w:rFonts w:ascii="Times New Roman" w:hAnsi="Times New Roman" w:cs="Times New Roman"/>
          <w:b/>
          <w:sz w:val="20"/>
          <w:szCs w:val="20"/>
        </w:rPr>
        <w:t xml:space="preserve">Abstract </w:t>
      </w:r>
    </w:p>
    <w:p w:rsidR="00C925CA" w:rsidRPr="00D54C46" w:rsidRDefault="00C925CA" w:rsidP="00C9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18"/>
          <w:szCs w:val="18"/>
        </w:rPr>
      </w:pPr>
      <w:r w:rsidRPr="00D54C46">
        <w:rPr>
          <w:rFonts w:ascii="Times New Roman" w:hAnsi="Times New Roman" w:cs="Times New Roman"/>
          <w:sz w:val="18"/>
          <w:szCs w:val="18"/>
        </w:rPr>
        <w:t>Gastric malignancy presenting as</w:t>
      </w:r>
      <w:r w:rsidRPr="00D54C4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54C46">
        <w:rPr>
          <w:rFonts w:ascii="Times New Roman" w:hAnsi="Times New Roman" w:cs="Times New Roman"/>
          <w:sz w:val="18"/>
          <w:szCs w:val="18"/>
        </w:rPr>
        <w:t xml:space="preserve">low backache due to bone metastasis from the primary is rare. We report a case of 51 year old male presented with low back ache from extensive metastases to the spine, which on evaluation originated from </w:t>
      </w:r>
      <w:proofErr w:type="spellStart"/>
      <w:r w:rsidRPr="00D54C46">
        <w:rPr>
          <w:rFonts w:ascii="Times New Roman" w:hAnsi="Times New Roman" w:cs="Times New Roman"/>
          <w:sz w:val="18"/>
          <w:szCs w:val="18"/>
        </w:rPr>
        <w:t>adenocarcinoma</w:t>
      </w:r>
      <w:proofErr w:type="spellEnd"/>
      <w:r w:rsidRPr="00D54C46">
        <w:rPr>
          <w:rFonts w:ascii="Times New Roman" w:hAnsi="Times New Roman" w:cs="Times New Roman"/>
          <w:sz w:val="18"/>
          <w:szCs w:val="18"/>
        </w:rPr>
        <w:t xml:space="preserve"> of the stomach. Magnetic resonance imaging of the spine showed </w:t>
      </w:r>
      <w:proofErr w:type="spellStart"/>
      <w:r w:rsidRPr="00D54C46">
        <w:rPr>
          <w:rFonts w:ascii="Times New Roman" w:hAnsi="Times New Roman" w:cs="Times New Roman"/>
          <w:sz w:val="18"/>
          <w:szCs w:val="18"/>
        </w:rPr>
        <w:t>osteolytic</w:t>
      </w:r>
      <w:proofErr w:type="spellEnd"/>
      <w:r w:rsidRPr="00D54C46">
        <w:rPr>
          <w:rFonts w:ascii="Times New Roman" w:hAnsi="Times New Roman" w:cs="Times New Roman"/>
          <w:sz w:val="18"/>
          <w:szCs w:val="18"/>
        </w:rPr>
        <w:t xml:space="preserve"> metastases in vertebral body in the whole of the spine and pelvic girdle. Gastrointestinal endoscopy revealed ulcerative growth in the stomach that on biopsy showed poorly differentiated </w:t>
      </w:r>
      <w:proofErr w:type="spellStart"/>
      <w:r w:rsidRPr="00D54C46">
        <w:rPr>
          <w:rFonts w:ascii="Times New Roman" w:hAnsi="Times New Roman" w:cs="Times New Roman"/>
          <w:sz w:val="18"/>
          <w:szCs w:val="18"/>
        </w:rPr>
        <w:t>adenocarcinoma</w:t>
      </w:r>
      <w:proofErr w:type="spellEnd"/>
      <w:r w:rsidRPr="00D54C46">
        <w:rPr>
          <w:rFonts w:ascii="Times New Roman" w:hAnsi="Times New Roman" w:cs="Times New Roman"/>
          <w:sz w:val="18"/>
          <w:szCs w:val="18"/>
        </w:rPr>
        <w:t>. This case is reported since    the initial presentation of gastric cancer was bony metastases without any features of primary malignancy which causes diagnostic dilemma.</w:t>
      </w:r>
      <w:r w:rsidRPr="00D54C46">
        <w:rPr>
          <w:rFonts w:ascii="Times New Roman" w:eastAsia="+mn-ea" w:hAnsi="Times New Roman" w:cs="Times New Roman"/>
          <w:color w:val="000000"/>
          <w:kern w:val="24"/>
          <w:sz w:val="18"/>
          <w:szCs w:val="18"/>
        </w:rPr>
        <w:t xml:space="preserve"> </w:t>
      </w:r>
    </w:p>
    <w:p w:rsidR="00C925CA" w:rsidRDefault="00C925CA" w:rsidP="00C925C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4C46">
        <w:rPr>
          <w:rFonts w:ascii="Times New Roman" w:hAnsi="Times New Roman" w:cs="Times New Roman"/>
          <w:b/>
          <w:sz w:val="18"/>
          <w:szCs w:val="18"/>
        </w:rPr>
        <w:t xml:space="preserve">Key </w:t>
      </w:r>
      <w:proofErr w:type="gramStart"/>
      <w:r w:rsidRPr="00D54C46">
        <w:rPr>
          <w:rFonts w:ascii="Times New Roman" w:hAnsi="Times New Roman" w:cs="Times New Roman"/>
          <w:b/>
          <w:sz w:val="18"/>
          <w:szCs w:val="18"/>
        </w:rPr>
        <w:t>words :</w:t>
      </w:r>
      <w:proofErr w:type="gramEnd"/>
      <w:r w:rsidRPr="00D54C46">
        <w:rPr>
          <w:rFonts w:ascii="Times New Roman" w:hAnsi="Times New Roman" w:cs="Times New Roman"/>
          <w:sz w:val="18"/>
          <w:szCs w:val="18"/>
        </w:rPr>
        <w:t xml:space="preserve"> Gastric malignancy,  </w:t>
      </w:r>
      <w:proofErr w:type="spellStart"/>
      <w:r w:rsidRPr="00D54C46">
        <w:rPr>
          <w:rFonts w:ascii="Times New Roman" w:hAnsi="Times New Roman" w:cs="Times New Roman"/>
          <w:sz w:val="18"/>
          <w:szCs w:val="18"/>
        </w:rPr>
        <w:t>osteolytic</w:t>
      </w:r>
      <w:proofErr w:type="spellEnd"/>
      <w:r w:rsidRPr="00D54C46">
        <w:rPr>
          <w:rFonts w:ascii="Times New Roman" w:hAnsi="Times New Roman" w:cs="Times New Roman"/>
          <w:sz w:val="18"/>
          <w:szCs w:val="18"/>
        </w:rPr>
        <w:t xml:space="preserve"> lesions, </w:t>
      </w:r>
      <w:proofErr w:type="spellStart"/>
      <w:r w:rsidRPr="00D54C46">
        <w:rPr>
          <w:rFonts w:ascii="Times New Roman" w:hAnsi="Times New Roman" w:cs="Times New Roman"/>
          <w:sz w:val="18"/>
          <w:szCs w:val="18"/>
        </w:rPr>
        <w:t>adenocarcinoma</w:t>
      </w:r>
      <w:proofErr w:type="spellEnd"/>
      <w:r w:rsidRPr="00D54C46">
        <w:rPr>
          <w:rFonts w:ascii="Times New Roman" w:hAnsi="Times New Roman" w:cs="Times New Roman"/>
          <w:sz w:val="18"/>
          <w:szCs w:val="18"/>
        </w:rPr>
        <w:t>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5CA"/>
    <w:rsid w:val="000061B3"/>
    <w:rsid w:val="0006104F"/>
    <w:rsid w:val="000C5F59"/>
    <w:rsid w:val="00274F00"/>
    <w:rsid w:val="00A83F59"/>
    <w:rsid w:val="00C9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C9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925C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2015-03-21T17:08:00Z</dcterms:created>
  <dcterms:modified xsi:type="dcterms:W3CDTF">2015-03-21T17:09:00Z</dcterms:modified>
</cp:coreProperties>
</file>